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692267</wp:posOffset>
            </wp:positionH>
            <wp:positionV relativeFrom="paragraph">
              <wp:posOffset>128254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Emergency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Crisis</w:t>
      </w:r>
      <w:r>
        <w:rPr>
          <w:spacing w:val="-7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Checklist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  <w:gridCol w:w="722"/>
      </w:tblGrid>
      <w:tr>
        <w:trPr>
          <w:trHeight w:val="310" w:hRule="atLeast"/>
        </w:trPr>
        <w:tc>
          <w:tcPr>
            <w:tcW w:w="8554" w:type="dxa"/>
            <w:shd w:val="clear" w:color="auto" w:fill="D9D9D9"/>
          </w:tcPr>
          <w:p>
            <w:pPr>
              <w:pStyle w:val="TableParagraph"/>
              <w:spacing w:line="240" w:lineRule="auto" w:before="29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</w:p>
        </w:tc>
        <w:tc>
          <w:tcPr>
            <w:tcW w:w="721" w:type="dxa"/>
            <w:shd w:val="clear" w:color="auto" w:fill="D9D9D9"/>
          </w:tcPr>
          <w:p>
            <w:pPr>
              <w:pStyle w:val="TableParagraph"/>
              <w:spacing w:line="240" w:lineRule="auto" w:before="2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722" w:type="dxa"/>
            <w:shd w:val="clear" w:color="auto" w:fill="D9D9D9"/>
          </w:tcPr>
          <w:p>
            <w:pPr>
              <w:pStyle w:val="TableParagraph"/>
              <w:spacing w:line="240" w:lineRule="auto" w:before="29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formalized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Plan?”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emergencies?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greeters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response?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drills?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20" w:hRule="atLeast"/>
        </w:trPr>
        <w:tc>
          <w:tcPr>
            <w:tcW w:w="8554" w:type="dxa"/>
          </w:tcPr>
          <w:p>
            <w:pPr>
              <w:pStyle w:val="TableParagraph"/>
              <w:spacing w:line="244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CPR,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volunteers,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members?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routes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marked?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readily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oxygen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defibrillator equipment?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congregation?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Team?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times?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appointed 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spokesperson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church?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officers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coverage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paperwork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church?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counsel?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hiring,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counsel?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church’s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2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insurance deductibles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claims?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20" w:hRule="atLeast"/>
        </w:trPr>
        <w:tc>
          <w:tcPr>
            <w:tcW w:w="8554" w:type="dxa"/>
          </w:tcPr>
          <w:p>
            <w:pPr>
              <w:pStyle w:val="TableParagraph"/>
              <w:spacing w:line="240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 good relationship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receive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consultation?</w:t>
            </w:r>
          </w:p>
        </w:tc>
        <w:tc>
          <w:tcPr>
            <w:tcW w:w="721" w:type="dxa"/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722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.050pt;height:10.050pt;mso-position-horizontal-relative:char;mso-position-vertical-relative:line" coordorigin="0,0" coordsize="201,201">
                  <v:rect style="position:absolute;left:7;top:7;width:186;height:18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93"/>
        <w:ind w:left="120" w:right="52"/>
      </w:pPr>
      <w:r>
        <w:rPr/>
        <w:t>If</w:t>
      </w:r>
      <w:r>
        <w:rPr>
          <w:spacing w:val="-6"/>
        </w:rPr>
        <w:t> </w:t>
      </w:r>
      <w:r>
        <w:rPr/>
        <w:t>your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is</w:t>
      </w:r>
      <w:r>
        <w:rPr>
          <w:spacing w:val="-9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like thousands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others</w:t>
      </w:r>
      <w:r>
        <w:rPr>
          <w:spacing w:val="-7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country,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probably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“no”</w:t>
      </w:r>
      <w:r>
        <w:rPr>
          <w:spacing w:val="-58"/>
        </w:rPr>
        <w:t> </w:t>
      </w:r>
      <w:r>
        <w:rPr/>
        <w:t>to quite a few of the checklist questions. If that is the case, the checklist will help you identify many of</w:t>
      </w:r>
      <w:r>
        <w:rPr>
          <w:spacing w:val="1"/>
        </w:rPr>
        <w:t> </w:t>
      </w:r>
      <w:r>
        <w:rPr/>
        <w:t>the elements needed to prepare for an emergency or crisis. We strongly recommend addressing each</w:t>
      </w:r>
      <w:r>
        <w:rPr>
          <w:spacing w:val="-59"/>
        </w:rPr>
        <w:t> </w:t>
      </w:r>
      <w:r>
        <w:rPr/>
        <w:t>issue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checklist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plan.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answered</w:t>
      </w:r>
      <w:r>
        <w:rPr>
          <w:spacing w:val="-58"/>
        </w:rPr>
        <w:t> </w:t>
      </w:r>
      <w:r>
        <w:rPr/>
        <w:t>“no” to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checklist</w:t>
      </w:r>
      <w:r>
        <w:rPr>
          <w:spacing w:val="-2"/>
        </w:rPr>
        <w:t> </w:t>
      </w:r>
      <w:r>
        <w:rPr/>
        <w:t>questions,</w:t>
      </w:r>
      <w:r>
        <w:rPr>
          <w:spacing w:val="-4"/>
        </w:rPr>
        <w:t> </w:t>
      </w:r>
      <w:r>
        <w:rPr/>
        <w:t>corrective</w:t>
      </w:r>
      <w:r>
        <w:rPr>
          <w:spacing w:val="-1"/>
        </w:rPr>
        <w:t> </w:t>
      </w:r>
      <w:r>
        <w:rPr/>
        <w:t>action should</w:t>
      </w:r>
      <w:r>
        <w:rPr>
          <w:spacing w:val="-5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soon as</w:t>
      </w:r>
      <w:r>
        <w:rPr>
          <w:spacing w:val="-7"/>
        </w:rPr>
        <w:t> </w:t>
      </w:r>
      <w:r>
        <w:rPr/>
        <w:t>possible.</w:t>
      </w:r>
    </w:p>
    <w:p>
      <w:pPr>
        <w:pStyle w:val="BodyText"/>
        <w:tabs>
          <w:tab w:pos="7683" w:val="left" w:leader="none"/>
        </w:tabs>
        <w:spacing w:before="126"/>
        <w:ind w:left="120"/>
      </w:pPr>
      <w:r>
        <w:rPr/>
        <w:t>Checklist</w:t>
      </w:r>
      <w:r>
        <w:rPr>
          <w:spacing w:val="-7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by:</w:t>
        <w:tab/>
        <w:t>Date:</w:t>
      </w:r>
    </w:p>
    <w:p>
      <w:pPr>
        <w:pStyle w:val="BodyText"/>
        <w:spacing w:before="117"/>
        <w:ind w:left="120"/>
      </w:pPr>
      <w:r>
        <w:rPr/>
        <w:t>Corrective Action(s)</w:t>
      </w:r>
      <w:r>
        <w:rPr>
          <w:spacing w:val="-1"/>
        </w:rPr>
        <w:t> </w:t>
      </w:r>
      <w:r>
        <w:rPr/>
        <w:t>Taken: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416"/>
        <w:rPr>
          <w:sz w:val="20"/>
        </w:rPr>
      </w:pPr>
      <w:r>
        <w:rPr>
          <w:sz w:val="20"/>
        </w:rPr>
        <w:drawing>
          <wp:inline distT="0" distB="0" distL="0" distR="0">
            <wp:extent cx="926687" cy="6134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880" w:bottom="280" w:left="960" w:right="1040"/>
        </w:sectPr>
      </w:pPr>
    </w:p>
    <w:p>
      <w:pPr>
        <w:spacing w:before="3"/>
        <w:ind w:left="120" w:right="0" w:firstLine="0"/>
        <w:jc w:val="left"/>
        <w:rPr>
          <w:sz w:val="16"/>
        </w:rPr>
      </w:pPr>
      <w:r>
        <w:rPr>
          <w:sz w:val="16"/>
        </w:rPr>
        <w:t>(03.28.08)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14" w:right="1754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2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2"/>
          <w:sz w:val="16"/>
        </w:rPr>
        <w:t> </w:t>
      </w:r>
      <w:r>
        <w:rPr>
          <w:sz w:val="16"/>
        </w:rPr>
        <w:t>Center</w:t>
      </w:r>
      <w:r>
        <w:rPr>
          <w:spacing w:val="-2"/>
          <w:sz w:val="16"/>
        </w:rPr>
        <w:t> </w:t>
      </w:r>
      <w:r>
        <w:rPr>
          <w:sz w:val="16"/>
        </w:rPr>
        <w:t>for Risk</w:t>
      </w:r>
      <w:r>
        <w:rPr>
          <w:spacing w:val="-8"/>
          <w:sz w:val="16"/>
        </w:rPr>
        <w:t> </w:t>
      </w:r>
      <w:r>
        <w:rPr>
          <w:sz w:val="16"/>
        </w:rPr>
        <w:t>Management,</w:t>
      </w:r>
      <w:r>
        <w:rPr>
          <w:spacing w:val="-2"/>
          <w:sz w:val="16"/>
        </w:rPr>
        <w:t> </w:t>
      </w:r>
      <w:r>
        <w:rPr>
          <w:sz w:val="16"/>
        </w:rPr>
        <w:t>LLC.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rights</w:t>
      </w:r>
      <w:r>
        <w:rPr>
          <w:spacing w:val="-3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124" w:right="1754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960" w:right="1040"/>
          <w:cols w:num="2" w:equalWidth="0">
            <w:col w:w="893" w:space="827"/>
            <w:col w:w="8520"/>
          </w:cols>
        </w:sectPr>
      </w:pPr>
    </w:p>
    <w:p>
      <w:pPr>
        <w:spacing w:before="1"/>
        <w:ind w:left="465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3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 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professional</w:t>
      </w:r>
      <w:r>
        <w:rPr>
          <w:spacing w:val="-3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2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9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2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2" w:lineRule="exact"/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2021-04-20T13:29:14Z</dcterms:created>
  <dcterms:modified xsi:type="dcterms:W3CDTF">2021-04-20T13:29:14Z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