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959169</wp:posOffset>
            </wp:positionH>
            <wp:positionV relativeFrom="paragraph">
              <wp:posOffset>161092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Return-to-Work Program</w:t>
      </w:r>
      <w:r>
        <w:rPr>
          <w:spacing w:val="-86"/>
        </w:rPr>
        <w:t> </w:t>
      </w:r>
      <w:r>
        <w:rPr/>
        <w:t>Sample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7467"/>
      </w:tblGrid>
      <w:tr>
        <w:trPr>
          <w:trHeight w:val="3897" w:hRule="atLeast"/>
        </w:trPr>
        <w:tc>
          <w:tcPr>
            <w:tcW w:w="2138" w:type="dxa"/>
          </w:tcPr>
          <w:p>
            <w:pPr>
              <w:pStyle w:val="TableParagraph"/>
              <w:spacing w:line="242" w:lineRule="auto"/>
              <w:ind w:left="20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67" w:type="dxa"/>
          </w:tcPr>
          <w:p>
            <w:pPr>
              <w:pStyle w:val="TableParagraph"/>
              <w:ind w:left="313" w:right="105"/>
              <w:rPr>
                <w:sz w:val="20"/>
              </w:rPr>
            </w:pPr>
            <w:r>
              <w:rPr>
                <w:sz w:val="20"/>
              </w:rPr>
              <w:t>(Organization Name) is committed to providing a safe workplace for 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employees.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Preventing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work-related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illness 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goal.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13" w:right="105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Return-to-Work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 injured on the job to return to work at full duty. If the injured worker is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physically capable of returning to full duty, the program provides opportunities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the worker to perform his or her regular job with modifications or, 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available, to perform alternate temporary work that meets the injured worker's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capabilities.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  <w:pict>
                <v:group style="width:200.3pt;height:.550pt;mso-position-horizontal-relative:char;mso-position-vertical-relative:line" coordorigin="0,0" coordsize="4006,11">
                  <v:line style="position:absolute" from="0,5" to="4006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313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Representative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  <w:pict>
                <v:group style="width:200.45pt;height:.550pt;mso-position-horizontal-relative:char;mso-position-vertical-relative:line" coordorigin="0,0" coordsize="4009,11">
                  <v:shape style="position:absolute;left:0;top:5;width:4009;height:2" coordorigin="0,5" coordsize="4009,0" path="m0,5l2672,5m2676,5l4009,5e" filled="false" stroked="true" strokeweight=".50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44" w:lineRule="exact"/>
              <w:ind w:left="31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7260"/>
      </w:tblGrid>
      <w:tr>
        <w:trPr>
          <w:trHeight w:val="3807" w:hRule="atLeast"/>
        </w:trPr>
        <w:tc>
          <w:tcPr>
            <w:tcW w:w="2138" w:type="dxa"/>
          </w:tcPr>
          <w:p>
            <w:pPr>
              <w:pStyle w:val="TableParagraph"/>
              <w:spacing w:line="242" w:lineRule="auto"/>
              <w:ind w:left="20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60" w:type="dxa"/>
          </w:tcPr>
          <w:p>
            <w:pPr>
              <w:pStyle w:val="TableParagraph"/>
              <w:ind w:left="313" w:right="466"/>
              <w:rPr>
                <w:sz w:val="20"/>
              </w:rPr>
            </w:pPr>
            <w:r>
              <w:rPr>
                <w:sz w:val="20"/>
              </w:rPr>
              <w:t>(Organization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Name)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reasonable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return-to-work opportunities for every employee who is unable to perform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his/her regular duties following a work-related injury. This may include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modifying the employee’s regular job or, if available, providing temporary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alternate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depending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employee’s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physical abilities.</w:t>
            </w:r>
          </w:p>
          <w:p>
            <w:pPr>
              <w:pStyle w:val="TableParagraph"/>
              <w:spacing w:before="109"/>
              <w:ind w:left="313" w:right="26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meaningful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 considered. Injured workers who are participating in the early Return-to-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 Program are expected to provide feedback in order to improve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  <w:pict>
                <v:group style="width:200.3pt;height:.550pt;mso-position-horizontal-relative:char;mso-position-vertical-relative:line" coordorigin="0,0" coordsize="4006,11">
                  <v:line style="position:absolute" from="0,5" to="4006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313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Representative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  <w:pict>
                <v:group style="width:200.3pt;height:.550pt;mso-position-horizontal-relative:char;mso-position-vertical-relative:line" coordorigin="0,0" coordsize="4006,11">
                  <v:line style="position:absolute" from="0,5" to="4006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47" w:lineRule="exact"/>
              <w:ind w:left="31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5906595</wp:posOffset>
            </wp:positionH>
            <wp:positionV relativeFrom="paragraph">
              <wp:posOffset>225826</wp:posOffset>
            </wp:positionV>
            <wp:extent cx="926687" cy="6134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660" w:bottom="280" w:left="1260" w:right="1160"/>
        </w:sectPr>
      </w:pPr>
    </w:p>
    <w:p>
      <w:pPr>
        <w:pStyle w:val="BodyText"/>
        <w:spacing w:before="66"/>
        <w:ind w:left="180"/>
      </w:pPr>
      <w:r>
        <w:rPr/>
        <w:t>(10.15.12)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5" w:right="1649"/>
        <w:jc w:val="center"/>
      </w:pPr>
      <w:r>
        <w:rPr/>
        <w:t>©</w:t>
      </w:r>
      <w:r>
        <w:rPr>
          <w:spacing w:val="-1"/>
        </w:rPr>
        <w:t> </w:t>
      </w:r>
      <w:r>
        <w:rPr/>
        <w:t>2012</w:t>
      </w:r>
      <w:r>
        <w:rPr>
          <w:spacing w:val="-7"/>
        </w:rPr>
        <w:t> </w:t>
      </w:r>
      <w:r>
        <w:rPr/>
        <w:t>GuideOne</w:t>
      </w:r>
      <w:r>
        <w:rPr>
          <w:spacing w:val="-1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LLC.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rights</w:t>
      </w:r>
      <w:r>
        <w:rPr>
          <w:spacing w:val="-7"/>
        </w:rPr>
        <w:t> </w:t>
      </w:r>
      <w:r>
        <w:rPr/>
        <w:t>reserved.</w:t>
      </w:r>
    </w:p>
    <w:p>
      <w:pPr>
        <w:pStyle w:val="BodyText"/>
        <w:spacing w:before="121"/>
        <w:ind w:left="185" w:right="1659"/>
        <w:jc w:val="center"/>
      </w:pP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material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only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not intended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1"/>
        </w:rPr>
        <w:t> </w:t>
      </w:r>
      <w:r>
        <w:rPr/>
        <w:t>legal</w:t>
      </w:r>
      <w:r>
        <w:rPr>
          <w:spacing w:val="-1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advice.</w:t>
      </w:r>
    </w:p>
    <w:p>
      <w:pPr>
        <w:spacing w:after="0"/>
        <w:jc w:val="center"/>
        <w:sectPr>
          <w:type w:val="continuous"/>
          <w:pgSz w:w="12240" w:h="15840"/>
          <w:pgMar w:top="660" w:bottom="280" w:left="1260" w:right="1160"/>
          <w:cols w:num="2" w:equalWidth="0">
            <w:col w:w="953" w:space="417"/>
            <w:col w:w="8450"/>
          </w:cols>
        </w:sectPr>
      </w:pPr>
    </w:p>
    <w:p>
      <w:pPr>
        <w:pStyle w:val="BodyText"/>
        <w:spacing w:before="1"/>
        <w:ind w:left="185"/>
      </w:pPr>
      <w:r>
        <w:rPr>
          <w:spacing w:val="-1"/>
        </w:rPr>
        <w:t>You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consult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7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other expert</w:t>
      </w:r>
      <w:r>
        <w:rPr>
          <w:spacing w:val="-7"/>
        </w:rPr>
        <w:t> </w:t>
      </w:r>
      <w:r>
        <w:rPr/>
        <w:t>consultants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opinion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your</w:t>
      </w:r>
      <w:r>
        <w:rPr>
          <w:spacing w:val="-1"/>
        </w:rPr>
        <w:t> </w:t>
      </w:r>
      <w:r>
        <w:rPr/>
        <w:t>situation</w:t>
      </w:r>
    </w:p>
    <w:sectPr>
      <w:type w:val="continuous"/>
      <w:pgSz w:w="12240" w:h="15840"/>
      <w:pgMar w:top="660" w:bottom="280" w:left="12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3967" w:right="203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Sample Policy Statement</dc:title>
  <dcterms:created xsi:type="dcterms:W3CDTF">2021-04-20T16:55:01Z</dcterms:created>
  <dcterms:modified xsi:type="dcterms:W3CDTF">2021-04-20T16:55:01Z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